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 w:line="240" w:lineRule="auto"/>
        <w:ind w:right="0"/>
        <w:rPr>
          <w:rFonts w:hint="default"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</w:p>
    <w:p>
      <w:pPr>
        <w:spacing w:before="0" w:line="1300" w:lineRule="exact"/>
        <w:ind w:left="561" w:right="719" w:firstLine="0"/>
        <w:jc w:val="center"/>
        <w:rPr>
          <w:rFonts w:hint="default" w:ascii="Arial Unicode MS" w:hAnsi="Arial Unicode MS" w:eastAsia="Arial Unicode MS" w:cs="Arial Unicode MS"/>
          <w:sz w:val="118"/>
          <w:szCs w:val="118"/>
        </w:rPr>
      </w:pPr>
      <w:r>
        <w:rPr>
          <w:rFonts w:hint="default" w:ascii="Arial Unicode MS" w:hAnsi="Arial Unicode MS" w:eastAsia="Arial Unicode MS" w:cs="Arial Unicode MS"/>
          <w:color w:val="FF0000"/>
          <w:spacing w:val="12"/>
          <w:w w:val="45"/>
          <w:sz w:val="118"/>
          <w:szCs w:val="118"/>
        </w:rPr>
        <w:t>河南省工业和信息化厅办公室文件</w:t>
      </w:r>
    </w:p>
    <w:p>
      <w:pPr>
        <w:spacing w:before="14" w:line="240" w:lineRule="auto"/>
        <w:ind w:right="0"/>
        <w:rPr>
          <w:rFonts w:hint="default" w:ascii="Arial Unicode MS" w:hAnsi="Arial Unicode MS" w:eastAsia="Arial Unicode MS" w:cs="Arial Unicode MS"/>
          <w:sz w:val="60"/>
          <w:szCs w:val="60"/>
        </w:rPr>
      </w:pPr>
    </w:p>
    <w:p>
      <w:pPr>
        <w:pStyle w:val="3"/>
        <w:spacing w:line="240" w:lineRule="auto"/>
        <w:ind w:left="561" w:right="718"/>
        <w:jc w:val="center"/>
      </w:pPr>
      <w:r>
        <w:rPr>
          <w:spacing w:val="-5"/>
        </w:rPr>
        <w:t>豫工信办节〔</w:t>
      </w:r>
      <w:r>
        <w:rPr>
          <w:rFonts w:hint="default" w:ascii="Arial" w:hAnsi="Arial" w:eastAsia="Arial" w:cs="Arial"/>
          <w:spacing w:val="-5"/>
        </w:rPr>
        <w:t>2022</w:t>
      </w:r>
      <w:r>
        <w:rPr>
          <w:spacing w:val="-5"/>
        </w:rPr>
        <w:t>〕</w:t>
      </w:r>
      <w:r>
        <w:rPr>
          <w:rFonts w:hint="default" w:ascii="Arial" w:hAnsi="Arial" w:eastAsia="Arial" w:cs="Arial"/>
          <w:spacing w:val="-5"/>
        </w:rPr>
        <w:t>8</w:t>
      </w:r>
      <w:r>
        <w:rPr>
          <w:rFonts w:hint="default" w:ascii="Arial" w:hAnsi="Arial" w:eastAsia="Arial" w:cs="Arial"/>
          <w:spacing w:val="-45"/>
        </w:rPr>
        <w:t xml:space="preserve"> </w:t>
      </w:r>
      <w:r>
        <w:t>号</w:t>
      </w:r>
    </w:p>
    <w:p>
      <w:pPr>
        <w:spacing w:before="9" w:line="240" w:lineRule="auto"/>
        <w:ind w:right="0"/>
        <w:rPr>
          <w:rFonts w:hint="default" w:ascii="华文仿宋" w:hAnsi="华文仿宋" w:eastAsia="华文仿宋" w:cs="华文仿宋"/>
          <w:sz w:val="6"/>
          <w:szCs w:val="6"/>
        </w:rPr>
      </w:pPr>
    </w:p>
    <w:p>
      <w:pPr>
        <w:spacing w:line="20" w:lineRule="exact"/>
        <w:ind w:left="109" w:right="0" w:firstLine="0"/>
        <w:rPr>
          <w:rFonts w:hint="default" w:ascii="华文仿宋" w:hAnsi="华文仿宋" w:eastAsia="华文仿宋" w:cs="华文仿宋"/>
          <w:sz w:val="2"/>
          <w:szCs w:val="2"/>
        </w:rPr>
      </w:pPr>
      <w:r>
        <w:rPr>
          <w:rFonts w:hint="default" w:ascii="华文仿宋" w:hAnsi="华文仿宋" w:eastAsia="华文仿宋" w:cs="华文仿宋"/>
          <w:sz w:val="2"/>
          <w:szCs w:val="2"/>
        </w:rPr>
        <w:pict>
          <v:group id="_x0000_s1026" o:spid="_x0000_s1026" o:spt="203" style="height:0.75pt;width:448.6pt;" coordsize="8972,15">
            <o:lock v:ext="edit"/>
            <v:group id="_x0000_s1027" o:spid="_x0000_s1027" o:spt="203" style="position:absolute;left:8;top:8;height:2;width:8957;" coordorigin="8,8" coordsize="8957,2">
              <o:lock v:ext="edit"/>
              <v:shape id="_x0000_s1028" o:spid="_x0000_s1028" style="position:absolute;left:8;top:8;height:2;width:8957;" filled="f" stroked="t" coordorigin="8,8" coordsize="8957,0" path="m8,8l8964,8e">
                <v:path arrowok="t"/>
                <v:fill on="f" focussize="0,0"/>
                <v:stroke color="#FF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ind w:right="0"/>
        <w:rPr>
          <w:rFonts w:hint="default" w:ascii="华文仿宋" w:hAnsi="华文仿宋" w:eastAsia="华文仿宋" w:cs="华文仿宋"/>
          <w:sz w:val="34"/>
          <w:szCs w:val="34"/>
        </w:rPr>
      </w:pPr>
    </w:p>
    <w:p>
      <w:pPr>
        <w:spacing w:before="7" w:line="240" w:lineRule="auto"/>
        <w:ind w:right="0"/>
        <w:rPr>
          <w:rFonts w:hint="default" w:ascii="华文仿宋" w:hAnsi="华文仿宋" w:eastAsia="华文仿宋" w:cs="华文仿宋"/>
          <w:sz w:val="34"/>
          <w:szCs w:val="34"/>
        </w:rPr>
      </w:pPr>
    </w:p>
    <w:p>
      <w:pPr>
        <w:spacing w:before="0" w:line="182" w:lineRule="auto"/>
        <w:ind w:left="653" w:right="799" w:hanging="6"/>
        <w:jc w:val="center"/>
        <w:rPr>
          <w:rFonts w:hint="default" w:ascii="Arial Unicode MS" w:hAnsi="Arial Unicode MS" w:eastAsia="Arial Unicode MS" w:cs="Arial Unicode MS"/>
          <w:sz w:val="42"/>
          <w:szCs w:val="42"/>
        </w:rPr>
      </w:pPr>
      <w:r>
        <w:rPr>
          <w:rFonts w:hint="default" w:ascii="Arial Unicode MS" w:hAnsi="Arial Unicode MS" w:eastAsia="Arial Unicode MS" w:cs="Arial Unicode MS"/>
          <w:sz w:val="42"/>
          <w:szCs w:val="42"/>
        </w:rPr>
        <w:t>河南省工业和信息化厅办公室 关于征集工业绿色低碳转型优秀解决方案和 典型应用案例的通知</w:t>
      </w:r>
    </w:p>
    <w:p>
      <w:pPr>
        <w:spacing w:before="2" w:line="240" w:lineRule="auto"/>
        <w:ind w:right="0"/>
        <w:rPr>
          <w:rFonts w:hint="default" w:ascii="Arial Unicode MS" w:hAnsi="Arial Unicode MS" w:eastAsia="Arial Unicode MS" w:cs="Arial Unicode MS"/>
          <w:sz w:val="37"/>
          <w:szCs w:val="37"/>
        </w:rPr>
      </w:pPr>
    </w:p>
    <w:p>
      <w:pPr>
        <w:pStyle w:val="3"/>
        <w:spacing w:line="288" w:lineRule="auto"/>
        <w:ind w:right="115"/>
        <w:jc w:val="left"/>
      </w:pPr>
      <w:r>
        <w:rPr>
          <w:spacing w:val="-1"/>
          <w:w w:val="95"/>
        </w:rPr>
        <w:t>各省辖市、济源示范区工业和信息化主管部门，有关省行业协会，</w:t>
      </w:r>
      <w:r>
        <w:rPr>
          <w:w w:val="95"/>
        </w:rPr>
        <w:t xml:space="preserve"> </w:t>
      </w:r>
      <w:r>
        <w:t>第三方服务机构</w:t>
      </w:r>
    </w:p>
    <w:p>
      <w:pPr>
        <w:pStyle w:val="3"/>
        <w:spacing w:before="18" w:line="285" w:lineRule="auto"/>
        <w:ind w:right="272" w:firstLine="640"/>
        <w:jc w:val="both"/>
      </w:pPr>
      <w:r>
        <w:rPr>
          <w:spacing w:val="5"/>
          <w:w w:val="95"/>
        </w:rPr>
        <w:t xml:space="preserve">为落实省委、省政府推进碳达峰碳中和决策部署，加快实施 </w:t>
      </w:r>
      <w:r>
        <w:rPr>
          <w:spacing w:val="4"/>
        </w:rPr>
        <w:t xml:space="preserve">绿色低碳转型战略，充分发挥先进典型的示范引领作用，推动工 业绿色低碳转型发展，经研究，拟在全省范围内征集工业绿色低 碳转型优秀解决方案（含产品）和典型应用案例。现将有关事项 </w:t>
      </w:r>
      <w:r>
        <w:t>通知如下</w:t>
      </w:r>
    </w:p>
    <w:p>
      <w:pPr>
        <w:pStyle w:val="3"/>
        <w:spacing w:line="497" w:lineRule="exact"/>
        <w:ind w:left="756" w:right="115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一、征集范围</w:t>
      </w:r>
    </w:p>
    <w:p>
      <w:pPr>
        <w:pStyle w:val="3"/>
        <w:spacing w:before="86" w:line="240" w:lineRule="auto"/>
        <w:ind w:left="756" w:right="115"/>
        <w:jc w:val="left"/>
      </w:pPr>
      <w:r>
        <w:rPr>
          <w:spacing w:val="5"/>
        </w:rPr>
        <w:t>主要围绕工业领域节能节水、减污降碳、资源综合利用等方</w:t>
      </w:r>
    </w:p>
    <w:p>
      <w:pPr>
        <w:spacing w:after="0" w:line="240" w:lineRule="auto"/>
        <w:jc w:val="left"/>
        <w:sectPr>
          <w:footerReference r:id="rId5" w:type="default"/>
          <w:footerReference r:id="rId6" w:type="even"/>
          <w:type w:val="continuous"/>
          <w:pgSz w:w="11910" w:h="16840"/>
          <w:pgMar w:top="1580" w:right="1140" w:bottom="1440" w:left="1300" w:header="720" w:footer="1242" w:gutter="0"/>
          <w:pgNumType w:start="1"/>
          <w:cols w:space="720" w:num="1"/>
        </w:sectPr>
      </w:pPr>
    </w:p>
    <w:p>
      <w:pPr>
        <w:pStyle w:val="3"/>
        <w:spacing w:line="410" w:lineRule="exact"/>
        <w:ind w:right="115"/>
        <w:jc w:val="left"/>
      </w:pPr>
      <w:r>
        <w:rPr>
          <w:spacing w:val="4"/>
        </w:rPr>
        <w:t>向，征集一批推动工业绿色低碳转型的优秀解决方案和典型应用</w:t>
      </w:r>
    </w:p>
    <w:p>
      <w:pPr>
        <w:pStyle w:val="3"/>
        <w:spacing w:before="90" w:line="240" w:lineRule="auto"/>
        <w:ind w:right="115"/>
        <w:jc w:val="left"/>
      </w:pPr>
      <w:r>
        <w:t>案例</w:t>
      </w:r>
    </w:p>
    <w:p>
      <w:pPr>
        <w:spacing w:before="5" w:line="240" w:lineRule="auto"/>
        <w:ind w:right="0"/>
        <w:rPr>
          <w:rFonts w:hint="default" w:ascii="华文仿宋" w:hAnsi="华文仿宋" w:eastAsia="华文仿宋" w:cs="华文仿宋"/>
          <w:sz w:val="9"/>
          <w:szCs w:val="9"/>
        </w:rPr>
      </w:pPr>
    </w:p>
    <w:p>
      <w:pPr>
        <w:pStyle w:val="3"/>
        <w:spacing w:line="425" w:lineRule="exact"/>
        <w:ind w:left="756" w:right="115"/>
        <w:jc w:val="left"/>
        <w:rPr>
          <w:rFonts w:hint="default" w:ascii="华文楷体" w:hAnsi="华文楷体" w:eastAsia="华文楷体" w:cs="华文楷体"/>
        </w:rPr>
      </w:pPr>
      <w:r>
        <w:rPr>
          <w:rFonts w:hint="default" w:ascii="华文楷体" w:hAnsi="华文楷体" w:eastAsia="华文楷体" w:cs="华文楷体"/>
        </w:rPr>
        <w:t>（一）工业绿色低碳转型优秀解决方案</w:t>
      </w:r>
    </w:p>
    <w:p>
      <w:pPr>
        <w:pStyle w:val="3"/>
        <w:spacing w:before="90" w:line="285" w:lineRule="auto"/>
        <w:ind w:right="272" w:firstLine="640"/>
        <w:jc w:val="both"/>
      </w:pPr>
      <w:r>
        <w:rPr>
          <w:spacing w:val="5"/>
          <w:w w:val="95"/>
        </w:rPr>
        <w:t xml:space="preserve">围绕提升工业企业能效水效水平、减少污染物和二氧化碳排 </w:t>
      </w:r>
      <w:r>
        <w:rPr>
          <w:spacing w:val="4"/>
        </w:rPr>
        <w:t xml:space="preserve">放、提高一般工业固废资源综合利用率等，采用管理手段、技术 </w:t>
      </w:r>
      <w:r>
        <w:t>手段合成的系统解决方案</w:t>
      </w:r>
    </w:p>
    <w:p>
      <w:pPr>
        <w:pStyle w:val="3"/>
        <w:spacing w:before="22" w:line="240" w:lineRule="auto"/>
        <w:ind w:left="756" w:right="115"/>
        <w:jc w:val="left"/>
        <w:rPr>
          <w:rFonts w:hint="default" w:ascii="华文楷体" w:hAnsi="华文楷体" w:eastAsia="华文楷体" w:cs="华文楷体"/>
        </w:rPr>
      </w:pPr>
      <w:r>
        <w:rPr>
          <w:rFonts w:hint="default" w:ascii="华文楷体" w:hAnsi="华文楷体" w:eastAsia="华文楷体" w:cs="华文楷体"/>
        </w:rPr>
        <w:t>（二）工业绿色低碳转型典型应用案例</w:t>
      </w:r>
    </w:p>
    <w:p>
      <w:pPr>
        <w:pStyle w:val="3"/>
        <w:spacing w:before="90" w:line="285" w:lineRule="auto"/>
        <w:ind w:right="272" w:firstLine="640"/>
        <w:jc w:val="both"/>
      </w:pPr>
      <w:r>
        <w:rPr>
          <w:spacing w:val="5"/>
          <w:w w:val="95"/>
        </w:rPr>
        <w:t xml:space="preserve">采用先进管理手段和模式，推广应用新技术、新工艺、新设 </w:t>
      </w:r>
      <w:r>
        <w:rPr>
          <w:spacing w:val="4"/>
        </w:rPr>
        <w:t xml:space="preserve">备，使得企业在节能节水、减污降碳、资源综合利用等方面得到 </w:t>
      </w:r>
      <w:r>
        <w:t>有效提升。需要说明集成应用取得的成效（突出）</w:t>
      </w:r>
    </w:p>
    <w:p>
      <w:pPr>
        <w:pStyle w:val="3"/>
        <w:spacing w:line="495" w:lineRule="exact"/>
        <w:ind w:left="756" w:right="115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二、征集时间</w:t>
      </w:r>
    </w:p>
    <w:p>
      <w:pPr>
        <w:pStyle w:val="3"/>
        <w:spacing w:before="89" w:line="240" w:lineRule="auto"/>
        <w:ind w:left="756" w:right="115"/>
        <w:jc w:val="left"/>
      </w:pPr>
      <w:r>
        <w:rPr>
          <w:rFonts w:hint="default" w:ascii="Arial" w:hAnsi="Arial" w:eastAsia="Arial" w:cs="Arial"/>
          <w:spacing w:val="-11"/>
        </w:rPr>
        <w:t>2022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>年</w:t>
      </w:r>
      <w:r>
        <w:rPr>
          <w:spacing w:val="-7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>月</w:t>
      </w:r>
      <w:r>
        <w:rPr>
          <w:spacing w:val="-8"/>
        </w:rPr>
        <w:t xml:space="preserve"> </w:t>
      </w:r>
      <w:r>
        <w:rPr>
          <w:rFonts w:hint="default" w:ascii="Arial" w:hAnsi="Arial" w:eastAsia="Arial" w:cs="Arial"/>
          <w:spacing w:val="-8"/>
        </w:rPr>
        <w:t>12</w:t>
      </w:r>
      <w:r>
        <w:rPr>
          <w:rFonts w:hint="default" w:ascii="Arial" w:hAnsi="Arial" w:eastAsia="Arial" w:cs="Arial"/>
          <w:spacing w:val="-26"/>
        </w:rPr>
        <w:t xml:space="preserve"> </w:t>
      </w:r>
      <w:r>
        <w:t>日至</w:t>
      </w:r>
      <w:r>
        <w:rPr>
          <w:spacing w:val="-6"/>
        </w:rPr>
        <w:t xml:space="preserve"> </w:t>
      </w:r>
      <w:r>
        <w:rPr>
          <w:rFonts w:hint="default" w:ascii="Arial" w:hAnsi="Arial" w:eastAsia="Arial" w:cs="Arial"/>
        </w:rPr>
        <w:t>3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>月</w:t>
      </w:r>
      <w:r>
        <w:rPr>
          <w:spacing w:val="-7"/>
        </w:rPr>
        <w:t xml:space="preserve"> </w:t>
      </w:r>
      <w:r>
        <w:rPr>
          <w:rFonts w:hint="default" w:ascii="Arial" w:hAnsi="Arial" w:eastAsia="Arial" w:cs="Arial"/>
          <w:spacing w:val="-8"/>
        </w:rPr>
        <w:t>31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>日。</w:t>
      </w:r>
    </w:p>
    <w:p>
      <w:pPr>
        <w:pStyle w:val="3"/>
        <w:spacing w:before="1" w:line="240" w:lineRule="auto"/>
        <w:ind w:left="756" w:right="115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三、申报条件</w:t>
      </w:r>
    </w:p>
    <w:p>
      <w:pPr>
        <w:pStyle w:val="3"/>
        <w:spacing w:before="86" w:line="285" w:lineRule="auto"/>
        <w:ind w:right="271" w:firstLine="640"/>
        <w:jc w:val="both"/>
      </w:pPr>
      <w:r>
        <w:rPr>
          <w:rFonts w:hint="default" w:ascii="华文楷体" w:hAnsi="华文楷体" w:eastAsia="华文楷体" w:cs="华文楷体"/>
          <w:spacing w:val="5"/>
        </w:rPr>
        <w:t xml:space="preserve">（一）申报单位 </w:t>
      </w:r>
      <w:r>
        <w:rPr>
          <w:spacing w:val="4"/>
        </w:rPr>
        <w:t xml:space="preserve">申报单位为河南省范围内注册、具备独立 法人资格的企事业单位（多家单位共同实施的，可联合申报，但 最多不超过 </w:t>
      </w:r>
      <w:r>
        <w:rPr>
          <w:rFonts w:hint="default" w:ascii="Arial" w:hAnsi="Arial" w:eastAsia="Arial" w:cs="Arial"/>
        </w:rPr>
        <w:t>3</w:t>
      </w:r>
      <w:r>
        <w:rPr>
          <w:rFonts w:hint="default" w:ascii="Arial" w:hAnsi="Arial" w:eastAsia="Arial" w:cs="Arial"/>
          <w:spacing w:val="-31"/>
        </w:rPr>
        <w:t xml:space="preserve"> </w:t>
      </w:r>
      <w:r>
        <w:rPr>
          <w:spacing w:val="4"/>
        </w:rPr>
        <w:t xml:space="preserve">家，且主申报单位应在河南省内注册），具有较好 </w:t>
      </w:r>
      <w:r>
        <w:t>的经济实力、研发创新能力和应用转化能力</w:t>
      </w:r>
    </w:p>
    <w:p>
      <w:pPr>
        <w:pStyle w:val="3"/>
        <w:spacing w:before="24" w:line="285" w:lineRule="auto"/>
        <w:ind w:right="272" w:firstLine="640"/>
        <w:jc w:val="both"/>
      </w:pPr>
      <w:r>
        <w:rPr>
          <w:rFonts w:hint="default" w:ascii="华文楷体" w:hAnsi="华文楷体" w:eastAsia="华文楷体" w:cs="华文楷体"/>
          <w:spacing w:val="-4"/>
        </w:rPr>
        <w:t>（二）完成时间。</w:t>
      </w:r>
      <w:r>
        <w:rPr>
          <w:spacing w:val="-4"/>
        </w:rPr>
        <w:t>解决方案为</w:t>
      </w:r>
      <w:r>
        <w:rPr>
          <w:spacing w:val="-7"/>
        </w:rPr>
        <w:t xml:space="preserve"> </w:t>
      </w:r>
      <w:r>
        <w:rPr>
          <w:rFonts w:hint="default" w:ascii="Arial" w:hAnsi="Arial" w:eastAsia="Arial" w:cs="Arial"/>
          <w:spacing w:val="-11"/>
        </w:rPr>
        <w:t>2021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>年</w:t>
      </w:r>
      <w:r>
        <w:rPr>
          <w:spacing w:val="-8"/>
        </w:rPr>
        <w:t xml:space="preserve"> </w:t>
      </w:r>
      <w:r>
        <w:rPr>
          <w:rFonts w:hint="default" w:ascii="Arial" w:hAnsi="Arial" w:eastAsia="Arial" w:cs="Arial"/>
          <w:spacing w:val="-8"/>
        </w:rPr>
        <w:t>12</w:t>
      </w:r>
      <w:r>
        <w:rPr>
          <w:rFonts w:hint="default" w:ascii="Arial" w:hAnsi="Arial" w:eastAsia="Arial" w:cs="Arial"/>
          <w:spacing w:val="-28"/>
        </w:rPr>
        <w:t xml:space="preserve"> </w:t>
      </w:r>
      <w:r>
        <w:t>月</w:t>
      </w:r>
      <w:r>
        <w:rPr>
          <w:spacing w:val="-8"/>
        </w:rPr>
        <w:t xml:space="preserve"> </w:t>
      </w:r>
      <w:r>
        <w:rPr>
          <w:rFonts w:hint="default" w:ascii="Arial" w:hAnsi="Arial" w:eastAsia="Arial" w:cs="Arial"/>
          <w:spacing w:val="-8"/>
        </w:rPr>
        <w:t>31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 xml:space="preserve">日前已研发完 </w:t>
      </w:r>
      <w:r>
        <w:rPr>
          <w:spacing w:val="4"/>
        </w:rPr>
        <w:t xml:space="preserve">成，在国内外有实际应用，相关功能、性能、效果已经验证。应 </w:t>
      </w:r>
      <w:r>
        <w:t>用案例为</w:t>
      </w:r>
      <w:r>
        <w:rPr>
          <w:spacing w:val="-8"/>
        </w:rPr>
        <w:t xml:space="preserve"> </w:t>
      </w:r>
      <w:r>
        <w:rPr>
          <w:rFonts w:hint="default" w:ascii="Arial" w:hAnsi="Arial" w:eastAsia="Arial" w:cs="Arial"/>
          <w:spacing w:val="-11"/>
        </w:rPr>
        <w:t>2021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>年</w:t>
      </w:r>
      <w:r>
        <w:rPr>
          <w:spacing w:val="-8"/>
        </w:rPr>
        <w:t xml:space="preserve"> </w:t>
      </w:r>
      <w:r>
        <w:rPr>
          <w:rFonts w:hint="default" w:ascii="Arial" w:hAnsi="Arial" w:eastAsia="Arial" w:cs="Arial"/>
          <w:spacing w:val="-8"/>
        </w:rPr>
        <w:t>12</w:t>
      </w:r>
      <w:r>
        <w:rPr>
          <w:rFonts w:hint="default" w:ascii="Arial" w:hAnsi="Arial" w:eastAsia="Arial" w:cs="Arial"/>
          <w:spacing w:val="-28"/>
        </w:rPr>
        <w:t xml:space="preserve"> </w:t>
      </w:r>
      <w:r>
        <w:t>月</w:t>
      </w:r>
      <w:r>
        <w:rPr>
          <w:spacing w:val="-8"/>
        </w:rPr>
        <w:t xml:space="preserve"> </w:t>
      </w:r>
      <w:r>
        <w:rPr>
          <w:rFonts w:hint="default" w:ascii="Arial" w:hAnsi="Arial" w:eastAsia="Arial" w:cs="Arial"/>
          <w:spacing w:val="-8"/>
        </w:rPr>
        <w:t>31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rPr>
          <w:spacing w:val="-3"/>
        </w:rPr>
        <w:t xml:space="preserve">日前在我省已实施完毕，可显著提升企 </w:t>
      </w:r>
      <w:r>
        <w:t>业绿色清洁低碳循环水平</w:t>
      </w:r>
    </w:p>
    <w:p>
      <w:pPr>
        <w:pStyle w:val="3"/>
        <w:tabs>
          <w:tab w:val="left" w:pos="3360"/>
        </w:tabs>
        <w:spacing w:before="22" w:line="285" w:lineRule="auto"/>
        <w:ind w:right="115" w:firstLine="640"/>
        <w:jc w:val="left"/>
      </w:pPr>
      <w:r>
        <w:rPr>
          <w:rFonts w:hint="default" w:ascii="华文楷体" w:hAnsi="华文楷体" w:eastAsia="华文楷体" w:cs="华文楷体"/>
          <w:spacing w:val="5"/>
          <w:w w:val="95"/>
        </w:rPr>
        <w:t>（三）项目效益</w:t>
      </w:r>
      <w:r>
        <w:rPr>
          <w:rFonts w:hint="default" w:ascii="华文楷体" w:hAnsi="华文楷体" w:eastAsia="华文楷体" w:cs="华文楷体"/>
          <w:spacing w:val="5"/>
          <w:w w:val="95"/>
        </w:rPr>
        <w:tab/>
      </w:r>
      <w:r>
        <w:rPr>
          <w:spacing w:val="4"/>
        </w:rPr>
        <w:t xml:space="preserve">申报项目建设成效显著、转型升级效益突 </w:t>
      </w:r>
      <w:r>
        <w:rPr>
          <w:spacing w:val="-1"/>
          <w:w w:val="95"/>
        </w:rPr>
        <w:t>出、带动效应明显，在技术上具有先进性，在应用上具有新业务、</w:t>
      </w:r>
      <w:r>
        <w:rPr>
          <w:w w:val="95"/>
        </w:rPr>
        <w:t xml:space="preserve"> </w:t>
      </w:r>
      <w:r>
        <w:rPr>
          <w:spacing w:val="4"/>
        </w:rPr>
        <w:t>新模式、新业态等创新点，在收益上能创造可量化的经济效益或</w:t>
      </w:r>
    </w:p>
    <w:p>
      <w:pPr>
        <w:spacing w:after="0" w:line="285" w:lineRule="auto"/>
        <w:jc w:val="left"/>
        <w:sectPr>
          <w:pgSz w:w="11910" w:h="16840"/>
          <w:pgMar w:top="1520" w:right="1140" w:bottom="1440" w:left="1300" w:header="0" w:footer="1242" w:gutter="0"/>
          <w:cols w:space="720" w:num="1"/>
        </w:sectPr>
      </w:pPr>
    </w:p>
    <w:p>
      <w:pPr>
        <w:pStyle w:val="3"/>
        <w:spacing w:line="410" w:lineRule="exact"/>
        <w:ind w:right="0"/>
        <w:jc w:val="left"/>
      </w:pPr>
      <w:r>
        <w:t>社会效益，能解决行业共性问题，具有可复制性和推广价值</w:t>
      </w:r>
    </w:p>
    <w:p>
      <w:pPr>
        <w:pStyle w:val="3"/>
        <w:spacing w:before="1" w:line="240" w:lineRule="auto"/>
        <w:ind w:left="756" w:right="0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四、评选程序</w:t>
      </w:r>
    </w:p>
    <w:p>
      <w:pPr>
        <w:pStyle w:val="3"/>
        <w:spacing w:before="89" w:line="285" w:lineRule="auto"/>
        <w:ind w:right="112" w:firstLine="640"/>
        <w:jc w:val="both"/>
      </w:pPr>
      <w:r>
        <w:rPr>
          <w:spacing w:val="5"/>
          <w:w w:val="95"/>
        </w:rPr>
        <w:t xml:space="preserve">（一）申报单位通过填写《河南省工业绿色低碳转型优秀解 </w:t>
      </w:r>
      <w:r>
        <w:rPr>
          <w:spacing w:val="4"/>
        </w:rPr>
        <w:t xml:space="preserve">决方案及典型应用案例申报书》（附件），报属地省辖市（含济 源示范区）工业和信息化局或省相关行业协会或自行委托的第三 </w:t>
      </w:r>
      <w:r>
        <w:t>方服务机构初审、推荐</w:t>
      </w:r>
    </w:p>
    <w:p>
      <w:pPr>
        <w:pStyle w:val="3"/>
        <w:spacing w:before="22" w:line="285" w:lineRule="auto"/>
        <w:ind w:right="114" w:firstLine="640"/>
        <w:jc w:val="both"/>
      </w:pPr>
      <w:r>
        <w:rPr>
          <w:spacing w:val="5"/>
        </w:rPr>
        <w:t xml:space="preserve">（二）推荐单位初审后，于 </w:t>
      </w:r>
      <w:r>
        <w:rPr>
          <w:rFonts w:hint="default" w:ascii="Arial" w:hAnsi="Arial" w:eastAsia="Arial" w:cs="Arial"/>
          <w:spacing w:val="-11"/>
        </w:rPr>
        <w:t xml:space="preserve">2022 </w:t>
      </w:r>
      <w:r>
        <w:t xml:space="preserve">年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-64"/>
        </w:rPr>
        <w:t xml:space="preserve"> </w:t>
      </w:r>
      <w:r>
        <w:t xml:space="preserve">月 </w:t>
      </w:r>
      <w:r>
        <w:rPr>
          <w:rFonts w:hint="default" w:ascii="Arial" w:hAnsi="Arial" w:eastAsia="Arial" w:cs="Arial"/>
          <w:spacing w:val="-8"/>
        </w:rPr>
        <w:t xml:space="preserve">15 </w:t>
      </w:r>
      <w:r>
        <w:rPr>
          <w:spacing w:val="4"/>
        </w:rPr>
        <w:t xml:space="preserve">日前将申报书一 </w:t>
      </w:r>
      <w:r>
        <w:t>式三份报省工业和信息化厅，并将电子版发到指定邮箱</w:t>
      </w:r>
    </w:p>
    <w:p>
      <w:pPr>
        <w:pStyle w:val="3"/>
        <w:spacing w:before="24" w:line="285" w:lineRule="auto"/>
        <w:ind w:right="112" w:firstLine="640"/>
        <w:jc w:val="both"/>
      </w:pPr>
      <w:r>
        <w:rPr>
          <w:spacing w:val="5"/>
          <w:w w:val="95"/>
        </w:rPr>
        <w:t xml:space="preserve">（三）省工业和信息化厅组织专家及相关机构，对申报项目 </w:t>
      </w:r>
      <w:r>
        <w:t>进行综合评判</w:t>
      </w:r>
    </w:p>
    <w:p>
      <w:pPr>
        <w:pStyle w:val="3"/>
        <w:spacing w:before="22" w:line="285" w:lineRule="auto"/>
        <w:ind w:right="112" w:firstLine="640"/>
        <w:jc w:val="both"/>
      </w:pPr>
      <w:r>
        <w:rPr>
          <w:spacing w:val="5"/>
          <w:w w:val="95"/>
        </w:rPr>
        <w:t xml:space="preserve">（四）对获得优秀解决方案和典型应用案例的项目将集中发 </w:t>
      </w:r>
      <w:r>
        <w:rPr>
          <w:spacing w:val="4"/>
        </w:rPr>
        <w:t xml:space="preserve">布，并优先推荐参加国家有关示范项目评选，重点宣传，加强供 </w:t>
      </w:r>
      <w:r>
        <w:t>需对接，在全省范围内推广使用</w:t>
      </w:r>
    </w:p>
    <w:p>
      <w:pPr>
        <w:pStyle w:val="3"/>
        <w:tabs>
          <w:tab w:val="left" w:pos="3317"/>
        </w:tabs>
        <w:spacing w:before="22" w:line="240" w:lineRule="auto"/>
        <w:ind w:left="756" w:right="0"/>
        <w:jc w:val="left"/>
        <w:rPr>
          <w:rFonts w:hint="default" w:ascii="Arial" w:hAnsi="Arial" w:eastAsia="Arial" w:cs="Arial"/>
        </w:rPr>
      </w:pPr>
      <w:r>
        <w:rPr>
          <w:w w:val="95"/>
        </w:rPr>
        <w:t>联系人：李忠华</w:t>
      </w:r>
      <w:r>
        <w:rPr>
          <w:w w:val="95"/>
        </w:rPr>
        <w:tab/>
      </w:r>
      <w:r>
        <w:rPr>
          <w:rFonts w:hint="default" w:ascii="Arial" w:hAnsi="Arial" w:eastAsia="Arial" w:cs="Arial"/>
          <w:spacing w:val="-12"/>
        </w:rPr>
        <w:t>0371-65509953</w:t>
      </w:r>
    </w:p>
    <w:p>
      <w:pPr>
        <w:pStyle w:val="3"/>
        <w:tabs>
          <w:tab w:val="left" w:pos="1397"/>
          <w:tab w:val="left" w:pos="2038"/>
        </w:tabs>
        <w:spacing w:before="92" w:line="240" w:lineRule="auto"/>
        <w:ind w:left="756" w:right="0"/>
        <w:jc w:val="left"/>
        <w:rPr>
          <w:rFonts w:hint="default" w:ascii="Arial" w:hAnsi="Arial" w:eastAsia="Arial" w:cs="Arial"/>
        </w:rPr>
      </w:pPr>
      <w:r>
        <w:rPr>
          <w:w w:val="95"/>
        </w:rPr>
        <w:t>邮</w:t>
      </w:r>
      <w:r>
        <w:rPr>
          <w:w w:val="95"/>
        </w:rPr>
        <w:tab/>
      </w:r>
      <w:r>
        <w:rPr>
          <w:w w:val="95"/>
        </w:rPr>
        <w:t>箱</w:t>
      </w:r>
      <w:r>
        <w:rPr>
          <w:w w:val="95"/>
        </w:rPr>
        <w:tab/>
      </w:r>
      <w:r>
        <w:fldChar w:fldCharType="begin"/>
      </w:r>
      <w:r>
        <w:instrText xml:space="preserve"> HYPERLINK "mailto:hngxtjn@163.com" \h </w:instrText>
      </w:r>
      <w:r>
        <w:fldChar w:fldCharType="separate"/>
      </w:r>
      <w:r>
        <w:rPr>
          <w:rFonts w:hint="default" w:ascii="Arial" w:hAnsi="Arial" w:eastAsia="Arial" w:cs="Arial"/>
          <w:spacing w:val="-10"/>
        </w:rPr>
        <w:t>hngxtjn@163.com</w:t>
      </w:r>
      <w:r>
        <w:rPr>
          <w:rFonts w:hint="default" w:ascii="Arial" w:hAnsi="Arial" w:eastAsia="Arial" w:cs="Arial"/>
          <w:spacing w:val="-10"/>
        </w:rPr>
        <w:fldChar w:fldCharType="end"/>
      </w:r>
    </w:p>
    <w:p>
      <w:pPr>
        <w:spacing w:before="0" w:line="240" w:lineRule="auto"/>
        <w:ind w:right="0"/>
        <w:rPr>
          <w:rFonts w:hint="default" w:ascii="Arial" w:hAnsi="Arial" w:eastAsia="Arial" w:cs="Arial"/>
          <w:sz w:val="34"/>
          <w:szCs w:val="34"/>
        </w:rPr>
      </w:pPr>
    </w:p>
    <w:p>
      <w:pPr>
        <w:pStyle w:val="3"/>
        <w:spacing w:before="258" w:line="288" w:lineRule="auto"/>
        <w:ind w:left="1716" w:right="0" w:hanging="960"/>
        <w:jc w:val="left"/>
      </w:pPr>
      <w:r>
        <w:rPr>
          <w:w w:val="95"/>
        </w:rPr>
        <w:t xml:space="preserve">附件：河南省工业绿色低碳转型优秀解决方案和典型应用案 </w:t>
      </w:r>
      <w:r>
        <w:t>例申报书</w:t>
      </w:r>
    </w:p>
    <w:p>
      <w:pPr>
        <w:spacing w:before="0" w:line="240" w:lineRule="auto"/>
        <w:ind w:right="0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spacing w:before="0" w:line="240" w:lineRule="auto"/>
        <w:ind w:right="0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spacing w:before="0" w:line="240" w:lineRule="auto"/>
        <w:ind w:right="0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spacing w:before="13" w:line="240" w:lineRule="auto"/>
        <w:ind w:right="0"/>
        <w:rPr>
          <w:rFonts w:hint="default" w:ascii="华文仿宋" w:hAnsi="华文仿宋" w:eastAsia="华文仿宋" w:cs="华文仿宋"/>
          <w:sz w:val="19"/>
          <w:szCs w:val="19"/>
        </w:rPr>
      </w:pPr>
    </w:p>
    <w:p>
      <w:pPr>
        <w:pStyle w:val="3"/>
        <w:spacing w:line="240" w:lineRule="auto"/>
        <w:ind w:left="5556" w:right="0"/>
        <w:jc w:val="left"/>
      </w:pPr>
      <w:r>
        <w:rPr>
          <w:rFonts w:hint="default" w:ascii="Arial" w:hAnsi="Arial" w:eastAsia="Arial" w:cs="Arial"/>
          <w:spacing w:val="-11"/>
        </w:rPr>
        <w:t>2022</w:t>
      </w:r>
      <w:r>
        <w:rPr>
          <w:rFonts w:hint="default" w:ascii="Arial" w:hAnsi="Arial" w:eastAsia="Arial" w:cs="Arial"/>
          <w:spacing w:val="-28"/>
        </w:rPr>
        <w:t xml:space="preserve"> </w:t>
      </w:r>
      <w:r>
        <w:t>年</w:t>
      </w:r>
      <w:r>
        <w:rPr>
          <w:spacing w:val="-8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-29"/>
        </w:rPr>
        <w:t xml:space="preserve"> </w:t>
      </w:r>
      <w:r>
        <w:t>月</w:t>
      </w:r>
      <w:r>
        <w:rPr>
          <w:spacing w:val="-10"/>
        </w:rPr>
        <w:t xml:space="preserve"> </w:t>
      </w:r>
      <w:r>
        <w:rPr>
          <w:rFonts w:hint="default" w:ascii="Arial" w:hAnsi="Arial" w:eastAsia="Arial" w:cs="Arial"/>
          <w:spacing w:val="-8"/>
        </w:rPr>
        <w:t>12</w:t>
      </w:r>
      <w:r>
        <w:rPr>
          <w:rFonts w:hint="default" w:ascii="Arial" w:hAnsi="Arial" w:eastAsia="Arial" w:cs="Arial"/>
          <w:spacing w:val="-27"/>
        </w:rPr>
        <w:t xml:space="preserve"> </w:t>
      </w:r>
      <w:r>
        <w:t>日</w:t>
      </w:r>
    </w:p>
    <w:p>
      <w:pPr>
        <w:spacing w:after="0" w:line="240" w:lineRule="auto"/>
        <w:jc w:val="left"/>
        <w:sectPr>
          <w:pgSz w:w="11910" w:h="16840"/>
          <w:pgMar w:top="1520" w:right="1300" w:bottom="1480" w:left="1300" w:header="0" w:footer="1242" w:gutter="0"/>
          <w:cols w:space="720" w:num="1"/>
        </w:sectPr>
      </w:pPr>
    </w:p>
    <w:p>
      <w:pPr>
        <w:pStyle w:val="3"/>
        <w:tabs>
          <w:tab w:val="left" w:pos="756"/>
        </w:tabs>
        <w:spacing w:line="422" w:lineRule="exact"/>
        <w:ind w:right="0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  <w:w w:val="95"/>
        </w:rPr>
        <w:t>附</w:t>
      </w:r>
      <w:r>
        <w:rPr>
          <w:rFonts w:hint="default" w:ascii="Arial Unicode MS" w:hAnsi="Arial Unicode MS" w:eastAsia="Arial Unicode MS" w:cs="Arial Unicode MS"/>
          <w:w w:val="95"/>
        </w:rPr>
        <w:tab/>
      </w:r>
      <w:r>
        <w:rPr>
          <w:rFonts w:hint="default" w:ascii="Arial Unicode MS" w:hAnsi="Arial Unicode MS" w:eastAsia="Arial Unicode MS" w:cs="Arial Unicode MS"/>
        </w:rPr>
        <w:t>件</w:t>
      </w: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2" w:line="240" w:lineRule="auto"/>
        <w:ind w:right="0"/>
        <w:rPr>
          <w:rFonts w:hint="default" w:ascii="Arial Unicode MS" w:hAnsi="Arial Unicode MS" w:eastAsia="Arial Unicode MS" w:cs="Arial Unicode MS"/>
          <w:sz w:val="19"/>
          <w:szCs w:val="19"/>
        </w:rPr>
      </w:pPr>
    </w:p>
    <w:p>
      <w:pPr>
        <w:pStyle w:val="2"/>
        <w:spacing w:line="494" w:lineRule="exact"/>
        <w:ind w:right="1171"/>
        <w:jc w:val="center"/>
      </w:pPr>
      <w:r>
        <w:t>河南省工业绿色低碳转型</w:t>
      </w:r>
    </w:p>
    <w:p>
      <w:pPr>
        <w:spacing w:before="0" w:line="719" w:lineRule="exact"/>
        <w:ind w:left="1102" w:right="1171" w:firstLine="0"/>
        <w:jc w:val="center"/>
        <w:rPr>
          <w:rFonts w:hint="default" w:ascii="Arial Unicode MS" w:hAnsi="Arial Unicode MS" w:eastAsia="Arial Unicode MS" w:cs="Arial Unicode MS"/>
          <w:sz w:val="44"/>
          <w:szCs w:val="44"/>
        </w:rPr>
      </w:pPr>
      <w:r>
        <w:rPr>
          <w:rFonts w:hint="default" w:ascii="Arial Unicode MS" w:hAnsi="Arial Unicode MS" w:eastAsia="Arial Unicode MS" w:cs="Arial Unicode MS"/>
          <w:spacing w:val="2"/>
          <w:sz w:val="44"/>
          <w:szCs w:val="44"/>
        </w:rPr>
        <w:t>优秀解决方案和典型应用案例申报书</w:t>
      </w: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7" w:after="0" w:line="240" w:lineRule="auto"/>
        <w:ind w:right="0"/>
        <w:rPr>
          <w:rFonts w:hint="default" w:ascii="Arial Unicode MS" w:hAnsi="Arial Unicode MS" w:eastAsia="Arial Unicode MS" w:cs="Arial Unicode MS"/>
          <w:sz w:val="23"/>
          <w:szCs w:val="23"/>
        </w:rPr>
      </w:pPr>
    </w:p>
    <w:tbl>
      <w:tblPr>
        <w:tblStyle w:val="4"/>
        <w:tblW w:w="0" w:type="auto"/>
        <w:tblInd w:w="7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480"/>
        <w:gridCol w:w="480"/>
        <w:gridCol w:w="560"/>
        <w:gridCol w:w="6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exac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440" w:lineRule="exact"/>
              <w:ind w:left="35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项</w:t>
            </w:r>
          </w:p>
          <w:p>
            <w:pPr>
              <w:pStyle w:val="8"/>
              <w:spacing w:before="152" w:line="240" w:lineRule="auto"/>
              <w:ind w:left="35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申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440" w:lineRule="exact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目</w:t>
            </w:r>
          </w:p>
          <w:p>
            <w:pPr>
              <w:pStyle w:val="8"/>
              <w:spacing w:before="152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440" w:lineRule="exact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名</w:t>
            </w:r>
          </w:p>
          <w:p>
            <w:pPr>
              <w:pStyle w:val="8"/>
              <w:spacing w:before="152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单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440" w:lineRule="exact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称</w:t>
            </w:r>
          </w:p>
          <w:p>
            <w:pPr>
              <w:pStyle w:val="8"/>
              <w:spacing w:before="152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位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tabs>
                <w:tab w:val="left" w:pos="4385"/>
              </w:tabs>
              <w:spacing w:before="58" w:line="240" w:lineRule="auto"/>
              <w:ind w:left="160" w:right="0"/>
              <w:jc w:val="left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  <w:p>
            <w:pPr>
              <w:pStyle w:val="8"/>
              <w:tabs>
                <w:tab w:val="left" w:pos="4546"/>
              </w:tabs>
              <w:spacing w:before="166" w:line="240" w:lineRule="auto"/>
              <w:ind w:left="16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u w:val="single" w:color="000000"/>
              </w:rPr>
              <w:tab/>
            </w:r>
            <w:r>
              <w:rPr>
                <w:rFonts w:hint="default" w:ascii="Times New Roman" w:hAnsi="Times New Roman" w:eastAsia="Times New Roman" w:cs="Times New Roman"/>
                <w:spacing w:val="13"/>
                <w:sz w:val="32"/>
                <w:szCs w:val="32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（单位公章）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6" w:line="240" w:lineRule="auto"/>
              <w:ind w:right="43"/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申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6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6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6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别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tabs>
                <w:tab w:val="left" w:pos="1121"/>
              </w:tabs>
              <w:spacing w:before="6" w:line="240" w:lineRule="auto"/>
              <w:ind w:left="319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w w:val="95"/>
                <w:sz w:val="32"/>
                <w:szCs w:val="32"/>
              </w:rPr>
              <w:t>□</w:t>
            </w:r>
            <w:r>
              <w:rPr>
                <w:rFonts w:hint="default" w:ascii="华文仿宋" w:hAnsi="华文仿宋" w:eastAsia="华文仿宋" w:cs="华文仿宋"/>
                <w:w w:val="95"/>
                <w:sz w:val="32"/>
                <w:szCs w:val="32"/>
              </w:rPr>
              <w:tab/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优秀解决方案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tabs>
                <w:tab w:val="left" w:pos="1121"/>
              </w:tabs>
              <w:spacing w:before="6" w:line="240" w:lineRule="auto"/>
              <w:ind w:left="319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w w:val="95"/>
                <w:sz w:val="32"/>
                <w:szCs w:val="32"/>
              </w:rPr>
              <w:t>□</w:t>
            </w:r>
            <w:r>
              <w:rPr>
                <w:rFonts w:hint="default" w:ascii="华文仿宋" w:hAnsi="华文仿宋" w:eastAsia="华文仿宋" w:cs="华文仿宋"/>
                <w:w w:val="95"/>
                <w:sz w:val="32"/>
                <w:szCs w:val="32"/>
              </w:rPr>
              <w:tab/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典型应用案例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4" w:line="240" w:lineRule="auto"/>
              <w:ind w:right="43"/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4" w:line="240" w:lineRule="auto"/>
              <w:ind w:left="399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4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人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tabs>
                <w:tab w:val="left" w:pos="4546"/>
              </w:tabs>
              <w:spacing w:before="101" w:line="240" w:lineRule="auto"/>
              <w:ind w:left="160" w:right="0"/>
              <w:jc w:val="left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3" w:line="240" w:lineRule="auto"/>
              <w:ind w:right="43"/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3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系</w:t>
            </w:r>
            <w:r>
              <w:rPr>
                <w:rFonts w:hint="default" w:ascii="华文仿宋" w:hAnsi="华文仿宋" w:eastAsia="华文仿宋" w:cs="华文仿宋"/>
                <w:spacing w:val="79"/>
                <w:sz w:val="32"/>
                <w:szCs w:val="32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3" w:line="240" w:lineRule="auto"/>
              <w:ind w:left="80" w:right="0"/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</w:rPr>
              <w:t>话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tabs>
                <w:tab w:val="left" w:pos="4546"/>
              </w:tabs>
              <w:spacing w:before="100" w:line="240" w:lineRule="auto"/>
              <w:ind w:left="160" w:right="0"/>
              <w:jc w:val="left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</w:tbl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10" w:line="240" w:lineRule="auto"/>
        <w:ind w:right="0"/>
        <w:rPr>
          <w:rFonts w:hint="default" w:ascii="Arial Unicode MS" w:hAnsi="Arial Unicode MS" w:eastAsia="Arial Unicode MS" w:cs="Arial Unicode MS"/>
          <w:sz w:val="22"/>
          <w:szCs w:val="22"/>
        </w:rPr>
      </w:pPr>
    </w:p>
    <w:p>
      <w:pPr>
        <w:pStyle w:val="3"/>
        <w:spacing w:line="425" w:lineRule="exact"/>
        <w:ind w:left="1102" w:right="542"/>
        <w:jc w:val="center"/>
        <w:rPr>
          <w:rFonts w:hint="default" w:ascii="华文楷体" w:hAnsi="华文楷体" w:eastAsia="华文楷体" w:cs="华文楷体"/>
        </w:rPr>
      </w:pPr>
      <w:r>
        <w:rPr>
          <w:rFonts w:hint="default" w:ascii="华文楷体" w:hAnsi="华文楷体" w:eastAsia="华文楷体" w:cs="华文楷体"/>
        </w:rPr>
        <w:t>河南省工业和信息化厅编制</w:t>
      </w:r>
    </w:p>
    <w:p>
      <w:pPr>
        <w:pStyle w:val="3"/>
        <w:spacing w:before="150" w:line="240" w:lineRule="auto"/>
        <w:ind w:left="1102" w:right="544"/>
        <w:jc w:val="center"/>
        <w:rPr>
          <w:rFonts w:hint="default" w:ascii="华文楷体" w:hAnsi="华文楷体" w:eastAsia="华文楷体" w:cs="华文楷体"/>
        </w:rPr>
      </w:pPr>
      <w:r>
        <w:rPr>
          <w:rFonts w:hint="default" w:ascii="Arial" w:hAnsi="Arial" w:eastAsia="Arial" w:cs="Arial"/>
          <w:spacing w:val="-11"/>
        </w:rPr>
        <w:t xml:space="preserve">2022 </w:t>
      </w:r>
      <w:r>
        <w:rPr>
          <w:rFonts w:hint="default" w:ascii="华文楷体" w:hAnsi="华文楷体" w:eastAsia="华文楷体" w:cs="华文楷体"/>
        </w:rPr>
        <w:t xml:space="preserve">年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-59"/>
        </w:rPr>
        <w:t xml:space="preserve"> </w:t>
      </w:r>
      <w:r>
        <w:rPr>
          <w:rFonts w:hint="default" w:ascii="华文楷体" w:hAnsi="华文楷体" w:eastAsia="华文楷体" w:cs="华文楷体"/>
        </w:rPr>
        <w:t>月</w:t>
      </w:r>
    </w:p>
    <w:p>
      <w:pPr>
        <w:spacing w:after="0" w:line="240" w:lineRule="auto"/>
        <w:jc w:val="center"/>
        <w:rPr>
          <w:rFonts w:hint="default" w:ascii="华文楷体" w:hAnsi="华文楷体" w:eastAsia="华文楷体" w:cs="华文楷体"/>
        </w:rPr>
        <w:sectPr>
          <w:pgSz w:w="11910" w:h="16840"/>
          <w:pgMar w:top="1560" w:right="1220" w:bottom="1480" w:left="1300" w:header="0" w:footer="1242" w:gutter="0"/>
          <w:cols w:space="720" w:num="1"/>
        </w:sect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16"/>
        <w:gridCol w:w="2082"/>
        <w:gridCol w:w="1758"/>
        <w:gridCol w:w="583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7" w:line="240" w:lineRule="auto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一、申报单位基本信息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237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单位名称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法定代表人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2" w:line="310" w:lineRule="exact"/>
              <w:ind w:left="357" w:right="114" w:hanging="24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统一社会信 用代码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7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成立时间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237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单位性质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□国有  □民营□三资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2" w:lineRule="exact"/>
              <w:ind w:left="39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注册资本</w:t>
            </w:r>
          </w:p>
          <w:p>
            <w:pPr>
              <w:pStyle w:val="8"/>
              <w:spacing w:line="332" w:lineRule="exact"/>
              <w:ind w:left="33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（万元）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7" w:line="240" w:lineRule="auto"/>
              <w:ind w:left="237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注册地址</w:t>
            </w:r>
          </w:p>
        </w:tc>
        <w:tc>
          <w:tcPr>
            <w:tcW w:w="7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237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所属行业</w:t>
            </w:r>
          </w:p>
        </w:tc>
        <w:tc>
          <w:tcPr>
            <w:tcW w:w="7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□钢铁  □有色  □化工  □建材  □循环经济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2" w:line="310" w:lineRule="exact"/>
              <w:ind w:left="357" w:right="234" w:hanging="12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主要产品 或服务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7" w:line="240" w:lineRule="auto"/>
              <w:ind w:left="68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员工人数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237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经营情况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44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主营业务收入（万元）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44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税收（万元）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26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利润（万元）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7" w:line="240" w:lineRule="auto"/>
              <w:ind w:left="206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spacing w:val="-9"/>
                <w:sz w:val="24"/>
                <w:szCs w:val="24"/>
              </w:rPr>
              <w:t>2019</w:t>
            </w:r>
            <w:r>
              <w:rPr>
                <w:rFonts w:hint="default" w:ascii="Arial" w:hAnsi="Arial" w:eastAsia="Arial" w:cs="Arial"/>
                <w:spacing w:val="-28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年度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206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spacing w:val="-9"/>
                <w:sz w:val="24"/>
                <w:szCs w:val="24"/>
              </w:rPr>
              <w:t>2020</w:t>
            </w:r>
            <w:r>
              <w:rPr>
                <w:rFonts w:hint="default" w:ascii="Arial" w:hAnsi="Arial" w:eastAsia="Arial" w:cs="Arial"/>
                <w:spacing w:val="-28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年度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7" w:line="240" w:lineRule="auto"/>
              <w:ind w:left="206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spacing w:val="-9"/>
                <w:sz w:val="24"/>
                <w:szCs w:val="24"/>
              </w:rPr>
              <w:t>2020</w:t>
            </w:r>
            <w:r>
              <w:rPr>
                <w:rFonts w:hint="default" w:ascii="Arial" w:hAnsi="Arial" w:eastAsia="Arial" w:cs="Arial"/>
                <w:spacing w:val="-28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年度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left="117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项目负责人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80"/>
              </w:tabs>
              <w:spacing w:before="135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姓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名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79"/>
              </w:tabs>
              <w:spacing w:before="135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职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80"/>
              </w:tabs>
              <w:spacing w:before="137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电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话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1" w:line="240" w:lineRule="auto"/>
              <w:ind w:right="6"/>
              <w:jc w:val="center"/>
              <w:rPr>
                <w:rFonts w:hint="default"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E-mail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left="357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联系人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80"/>
              </w:tabs>
              <w:spacing w:before="135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姓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名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79"/>
              </w:tabs>
              <w:spacing w:before="135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职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80"/>
              </w:tabs>
              <w:spacing w:before="137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手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1" w:line="240" w:lineRule="auto"/>
              <w:ind w:right="6"/>
              <w:jc w:val="center"/>
              <w:rPr>
                <w:rFonts w:hint="default"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E-mail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exact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3" w:lineRule="exact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单位简介</w:t>
            </w:r>
          </w:p>
        </w:tc>
      </w:tr>
    </w:tbl>
    <w:p>
      <w:pPr>
        <w:spacing w:after="0" w:line="303" w:lineRule="exact"/>
        <w:jc w:val="left"/>
        <w:rPr>
          <w:rFonts w:hint="default" w:ascii="华文仿宋" w:hAnsi="华文仿宋" w:eastAsia="华文仿宋" w:cs="华文仿宋"/>
          <w:sz w:val="24"/>
          <w:szCs w:val="24"/>
        </w:rPr>
        <w:sectPr>
          <w:pgSz w:w="11910" w:h="16840"/>
          <w:pgMar w:top="1400" w:right="1300" w:bottom="1440" w:left="1300" w:header="0" w:footer="1242" w:gutter="0"/>
          <w:cols w:space="720" w:num="1"/>
        </w:sect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278"/>
        <w:gridCol w:w="1841"/>
        <w:gridCol w:w="1701"/>
        <w:gridCol w:w="2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7" w:line="240" w:lineRule="auto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二、申报项目基本信息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772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项目名称</w:t>
            </w:r>
          </w:p>
        </w:tc>
        <w:tc>
          <w:tcPr>
            <w:tcW w:w="6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exact"/>
        </w:trPr>
        <w:tc>
          <w:tcPr>
            <w:tcW w:w="25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0"/>
                <w:szCs w:val="20"/>
              </w:rPr>
            </w:pPr>
          </w:p>
          <w:p>
            <w:pPr>
              <w:pStyle w:val="8"/>
              <w:spacing w:line="240" w:lineRule="auto"/>
              <w:ind w:left="772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申报类别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2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15"/>
                <w:szCs w:val="15"/>
              </w:rPr>
            </w:pPr>
          </w:p>
          <w:p>
            <w:pPr>
              <w:pStyle w:val="8"/>
              <w:spacing w:line="240" w:lineRule="auto"/>
              <w:ind w:right="193"/>
              <w:jc w:val="righ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优秀解决方案</w:t>
            </w:r>
          </w:p>
        </w:tc>
        <w:tc>
          <w:tcPr>
            <w:tcW w:w="4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84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1.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工业降碳脱碳方案□</w:t>
            </w:r>
          </w:p>
          <w:p>
            <w:pPr>
              <w:pStyle w:val="8"/>
              <w:spacing w:line="311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2.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工业节能方案</w:t>
            </w:r>
          </w:p>
          <w:p>
            <w:pPr>
              <w:pStyle w:val="8"/>
              <w:spacing w:line="311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3.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工业节水方案□</w:t>
            </w:r>
          </w:p>
          <w:p>
            <w:pPr>
              <w:pStyle w:val="8"/>
              <w:spacing w:line="312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4.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工业污染治理方案□</w:t>
            </w:r>
          </w:p>
          <w:p>
            <w:pPr>
              <w:pStyle w:val="8"/>
              <w:spacing w:line="332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5.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资源综合利用方案□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exact"/>
        </w:trPr>
        <w:tc>
          <w:tcPr>
            <w:tcW w:w="25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9"/>
                <w:szCs w:val="29"/>
              </w:rPr>
            </w:pPr>
          </w:p>
          <w:p>
            <w:pPr>
              <w:pStyle w:val="8"/>
              <w:spacing w:line="240" w:lineRule="auto"/>
              <w:ind w:right="193"/>
              <w:jc w:val="righ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典型应用案例</w:t>
            </w:r>
          </w:p>
        </w:tc>
        <w:tc>
          <w:tcPr>
            <w:tcW w:w="4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83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1.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工业降碳脱碳应用□</w:t>
            </w:r>
          </w:p>
          <w:p>
            <w:pPr>
              <w:pStyle w:val="8"/>
              <w:spacing w:line="312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2.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工业节能应用□</w:t>
            </w:r>
          </w:p>
          <w:p>
            <w:pPr>
              <w:pStyle w:val="8"/>
              <w:spacing w:line="311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3.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工业节水应用□</w:t>
            </w:r>
          </w:p>
          <w:p>
            <w:pPr>
              <w:pStyle w:val="8"/>
              <w:spacing w:line="311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4.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工业污染治理应用□</w:t>
            </w:r>
          </w:p>
          <w:p>
            <w:pPr>
              <w:pStyle w:val="8"/>
              <w:spacing w:line="332" w:lineRule="exact"/>
              <w:ind w:left="10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5.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资源综合利用应用□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6" w:line="240" w:lineRule="auto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项目投资总额（万元）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6" w:line="240" w:lineRule="auto"/>
              <w:ind w:left="125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项目起止时间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062"/>
                <w:tab w:val="left" w:pos="1542"/>
              </w:tabs>
              <w:spacing w:before="21" w:line="310" w:lineRule="exact"/>
              <w:ind w:left="582" w:right="965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年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日— 年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11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2"/>
                <w:szCs w:val="22"/>
              </w:rPr>
            </w:pPr>
          </w:p>
          <w:p>
            <w:pPr>
              <w:pStyle w:val="8"/>
              <w:spacing w:line="312" w:lineRule="exact"/>
              <w:ind w:left="134" w:right="134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项目联合 实施情况</w:t>
            </w:r>
          </w:p>
          <w:p>
            <w:pPr>
              <w:pStyle w:val="8"/>
              <w:spacing w:line="213" w:lineRule="auto"/>
              <w:ind w:left="74" w:right="194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（有则填 写）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2" w:line="312" w:lineRule="exact"/>
              <w:ind w:left="153" w:right="152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牵头单位 工作分工</w:t>
            </w:r>
          </w:p>
        </w:tc>
        <w:tc>
          <w:tcPr>
            <w:tcW w:w="6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6" w:line="310" w:lineRule="exact"/>
              <w:ind w:left="153" w:right="152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联合单位 工作分工</w:t>
            </w:r>
          </w:p>
        </w:tc>
        <w:tc>
          <w:tcPr>
            <w:tcW w:w="6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exac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8" w:line="310" w:lineRule="exact"/>
              <w:ind w:left="153" w:right="152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联合单位 工作分工</w:t>
            </w:r>
          </w:p>
        </w:tc>
        <w:tc>
          <w:tcPr>
            <w:tcW w:w="6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11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7"/>
                <w:szCs w:val="27"/>
              </w:rPr>
            </w:pPr>
          </w:p>
          <w:p>
            <w:pPr>
              <w:pStyle w:val="8"/>
              <w:spacing w:line="240" w:lineRule="auto"/>
              <w:ind w:left="134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项目内容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11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7"/>
                <w:szCs w:val="27"/>
              </w:rPr>
            </w:pPr>
          </w:p>
          <w:p>
            <w:pPr>
              <w:pStyle w:val="8"/>
              <w:spacing w:line="240" w:lineRule="auto"/>
              <w:ind w:left="15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项目概述</w:t>
            </w:r>
          </w:p>
        </w:tc>
        <w:tc>
          <w:tcPr>
            <w:tcW w:w="6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400" w:right="1300" w:bottom="1440" w:left="1300" w:header="0" w:footer="1242" w:gutter="0"/>
          <w:cols w:space="720" w:num="1"/>
        </w:sect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278"/>
        <w:gridCol w:w="6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9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6"/>
                <w:szCs w:val="26"/>
              </w:rPr>
            </w:pPr>
          </w:p>
          <w:p>
            <w:pPr>
              <w:pStyle w:val="8"/>
              <w:spacing w:line="240" w:lineRule="auto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项目内容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0" w:line="240" w:lineRule="auto"/>
              <w:ind w:right="1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项目特色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15"/>
                <w:szCs w:val="15"/>
              </w:rPr>
            </w:pPr>
          </w:p>
          <w:p>
            <w:pPr>
              <w:pStyle w:val="8"/>
              <w:spacing w:line="240" w:lineRule="auto"/>
              <w:ind w:right="1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项目效益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exac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1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量化数据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3" w:lineRule="exact"/>
              <w:ind w:left="101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填写通知中“征集范围”明确要求说明的量化数据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9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5" w:line="240" w:lineRule="auto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三、审查意见</w:t>
            </w:r>
          </w:p>
        </w:tc>
      </w:tr>
      <w:tr>
        <w:trPr>
          <w:trHeight w:val="1566" w:hRule="exact"/>
        </w:trPr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18"/>
                <w:szCs w:val="18"/>
              </w:rPr>
            </w:pPr>
          </w:p>
          <w:p>
            <w:pPr>
              <w:pStyle w:val="8"/>
              <w:spacing w:line="331" w:lineRule="exact"/>
              <w:ind w:right="1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申报单位意见</w:t>
            </w:r>
          </w:p>
          <w:p>
            <w:pPr>
              <w:pStyle w:val="8"/>
              <w:spacing w:before="18" w:line="312" w:lineRule="exact"/>
              <w:ind w:left="-8" w:right="114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（联合申报的各单位均 应签章）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2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15"/>
                <w:szCs w:val="15"/>
              </w:rPr>
            </w:pPr>
          </w:p>
          <w:p>
            <w:pPr>
              <w:pStyle w:val="8"/>
              <w:tabs>
                <w:tab w:val="left" w:pos="4585"/>
                <w:tab w:val="left" w:pos="5185"/>
              </w:tabs>
              <w:spacing w:line="312" w:lineRule="exact"/>
              <w:ind w:left="3985" w:right="1104" w:firstLine="24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单位(  章) 年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</w:trPr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10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5"/>
                <w:szCs w:val="25"/>
              </w:rPr>
            </w:pPr>
          </w:p>
          <w:p>
            <w:pPr>
              <w:pStyle w:val="8"/>
              <w:spacing w:line="240" w:lineRule="auto"/>
              <w:ind w:left="532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推荐单位意见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tabs>
                <w:tab w:val="left" w:pos="4825"/>
                <w:tab w:val="left" w:pos="5425"/>
              </w:tabs>
              <w:spacing w:before="180" w:line="312" w:lineRule="exact"/>
              <w:ind w:left="4225" w:right="864" w:firstLine="24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单位（章) 年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9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4" w:line="240" w:lineRule="auto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四、其他材料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9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4" w:line="331" w:lineRule="exact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1.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项目单位（含联合单位）营业执照、本地纳税证明、法定代表人身份证复印件</w:t>
            </w:r>
          </w:p>
          <w:p>
            <w:pPr>
              <w:pStyle w:val="8"/>
              <w:spacing w:line="311" w:lineRule="exact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>2.</w:t>
            </w:r>
            <w:r>
              <w:rPr>
                <w:rFonts w:hint="default" w:ascii="华文仿宋" w:hAnsi="华文仿宋" w:eastAsia="华文仿宋" w:cs="华文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项目详细建设方案（申报书中未尽事宜，可在建设方案中详细说明）</w:t>
            </w:r>
          </w:p>
          <w:p>
            <w:pPr>
              <w:pStyle w:val="8"/>
              <w:spacing w:before="21" w:line="310" w:lineRule="exact"/>
              <w:ind w:left="103" w:right="65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2"/>
                <w:sz w:val="24"/>
                <w:szCs w:val="24"/>
              </w:rPr>
              <w:t xml:space="preserve">3. 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与项目相关的其它证明材料：包括但不限于相关资质证书、专利证书、自主知识产 权证明、所获奖励，以及现场和装备照片、软件或系统界面截图、客户服务合同等。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9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4" w:line="240" w:lineRule="auto"/>
              <w:ind w:left="103" w:right="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五、承诺申明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exact"/>
        </w:trPr>
        <w:tc>
          <w:tcPr>
            <w:tcW w:w="9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11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17"/>
                <w:szCs w:val="17"/>
              </w:rPr>
            </w:pPr>
          </w:p>
          <w:p>
            <w:pPr>
              <w:pStyle w:val="8"/>
              <w:spacing w:line="312" w:lineRule="exact"/>
              <w:ind w:left="103" w:right="103" w:firstLine="48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pacing w:val="-2"/>
                <w:sz w:val="24"/>
                <w:szCs w:val="24"/>
              </w:rPr>
              <w:t>我单位申报的所有材料，均真实、完整，如有不实，愿承担相应的责任。在不涉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 xml:space="preserve"> 及商业机密的情况下，自愿与其他企业分享经验</w:t>
            </w: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default" w:ascii="华文楷体" w:hAnsi="华文楷体" w:eastAsia="华文楷体" w:cs="华文楷体"/>
                <w:sz w:val="15"/>
                <w:szCs w:val="15"/>
              </w:rPr>
            </w:pPr>
          </w:p>
          <w:p>
            <w:pPr>
              <w:pStyle w:val="8"/>
              <w:tabs>
                <w:tab w:val="left" w:pos="7987"/>
                <w:tab w:val="left" w:pos="8707"/>
              </w:tabs>
              <w:spacing w:line="312" w:lineRule="exact"/>
              <w:ind w:left="7387" w:right="101" w:hanging="120"/>
              <w:jc w:val="right"/>
              <w:rPr>
                <w:rFonts w:hint="default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申报单位（章） 年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ab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</w:tbl>
    <w:p>
      <w:pPr>
        <w:spacing w:after="0" w:line="312" w:lineRule="exact"/>
        <w:jc w:val="right"/>
        <w:rPr>
          <w:rFonts w:hint="default" w:ascii="华文仿宋" w:hAnsi="华文仿宋" w:eastAsia="华文仿宋" w:cs="华文仿宋"/>
          <w:sz w:val="24"/>
          <w:szCs w:val="24"/>
        </w:rPr>
        <w:sectPr>
          <w:pgSz w:w="11910" w:h="16840"/>
          <w:pgMar w:top="1400" w:right="1300" w:bottom="1440" w:left="1300" w:header="0" w:footer="1242" w:gutter="0"/>
          <w:cols w:space="720" w:num="1"/>
        </w:sect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华文楷体" w:hAnsi="华文楷体" w:eastAsia="华文楷体" w:cs="华文楷体"/>
          <w:sz w:val="20"/>
          <w:szCs w:val="20"/>
        </w:rPr>
      </w:pPr>
    </w:p>
    <w:p>
      <w:pPr>
        <w:spacing w:before="10" w:line="240" w:lineRule="auto"/>
        <w:ind w:right="0"/>
        <w:rPr>
          <w:rFonts w:hint="default" w:ascii="华文楷体" w:hAnsi="华文楷体" w:eastAsia="华文楷体" w:cs="华文楷体"/>
          <w:sz w:val="11"/>
          <w:szCs w:val="11"/>
        </w:rPr>
      </w:pPr>
    </w:p>
    <w:p>
      <w:pPr>
        <w:spacing w:line="29" w:lineRule="exact"/>
        <w:ind w:left="113" w:right="0" w:firstLine="0"/>
        <w:rPr>
          <w:rFonts w:hint="default" w:ascii="华文楷体" w:hAnsi="华文楷体" w:eastAsia="华文楷体" w:cs="华文楷体"/>
          <w:sz w:val="2"/>
          <w:szCs w:val="2"/>
        </w:rPr>
      </w:pPr>
      <w:r>
        <w:rPr>
          <w:rFonts w:hint="default" w:ascii="华文楷体" w:hAnsi="华文楷体" w:eastAsia="华文楷体" w:cs="华文楷体"/>
          <w:position w:val="0"/>
          <w:sz w:val="2"/>
          <w:szCs w:val="2"/>
        </w:rPr>
        <w:pict>
          <v:group id="_x0000_s1029" o:spid="_x0000_s1029" o:spt="203" style="height:1.45pt;width:471.9pt;" coordsize="9438,29">
            <o:lock v:ext="edit"/>
            <v:group id="_x0000_s1030" o:spid="_x0000_s1030" o:spt="203" style="position:absolute;left:15;top:15;height:2;width:9409;" coordorigin="15,15" coordsize="9409,2">
              <o:lock v:ext="edit"/>
              <v:shape id="_x0000_s1031" o:spid="_x0000_s1031" style="position:absolute;left:15;top:15;height:2;width:9409;" filled="f" stroked="t" coordorigin="15,15" coordsize="9409,0" path="m15,15l9423,15e">
                <v:path arrowok="t"/>
                <v:fill on="f" focussize="0,0"/>
                <v:stroke weight="1.44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7" w:line="240" w:lineRule="auto"/>
        <w:ind w:right="0"/>
        <w:rPr>
          <w:rFonts w:hint="default" w:ascii="华文楷体" w:hAnsi="华文楷体" w:eastAsia="华文楷体" w:cs="华文楷体"/>
          <w:sz w:val="10"/>
          <w:szCs w:val="10"/>
        </w:rPr>
      </w:pPr>
    </w:p>
    <w:p>
      <w:pPr>
        <w:tabs>
          <w:tab w:val="left" w:pos="6528"/>
        </w:tabs>
        <w:spacing w:before="0" w:line="400" w:lineRule="exact"/>
        <w:ind w:left="516" w:right="0" w:firstLine="0"/>
        <w:jc w:val="left"/>
        <w:rPr>
          <w:rFonts w:hint="default" w:ascii="华文仿宋" w:hAnsi="华文仿宋" w:eastAsia="华文仿宋" w:cs="华文仿宋"/>
          <w:sz w:val="28"/>
          <w:szCs w:val="28"/>
        </w:rPr>
      </w:pPr>
      <w:r>
        <w:rPr>
          <w:rFonts w:hint="default" w:ascii="华文仿宋" w:hAnsi="华文仿宋" w:eastAsia="华文仿宋" w:cs="华文仿宋"/>
          <w:spacing w:val="-1"/>
          <w:sz w:val="28"/>
          <w:szCs w:val="28"/>
        </w:rPr>
        <w:t>河南省工业和信息化厅办公室</w:t>
      </w:r>
      <w:r>
        <w:rPr>
          <w:rFonts w:hint="default" w:ascii="华文仿宋" w:hAnsi="华文仿宋" w:eastAsia="华文仿宋" w:cs="华文仿宋"/>
          <w:spacing w:val="-1"/>
          <w:sz w:val="28"/>
          <w:szCs w:val="28"/>
        </w:rPr>
        <w:tab/>
      </w:r>
      <w:r>
        <w:rPr>
          <w:rFonts w:hint="default" w:ascii="Arial" w:hAnsi="Arial" w:eastAsia="Arial" w:cs="Arial"/>
          <w:spacing w:val="-16"/>
          <w:sz w:val="28"/>
          <w:szCs w:val="28"/>
        </w:rPr>
        <w:t>2022</w:t>
      </w:r>
      <w:r>
        <w:rPr>
          <w:rFonts w:hint="default" w:ascii="Arial" w:hAnsi="Arial" w:eastAsia="Arial" w:cs="Arial"/>
          <w:spacing w:val="-35"/>
          <w:sz w:val="28"/>
          <w:szCs w:val="28"/>
        </w:rPr>
        <w:t xml:space="preserve"> </w:t>
      </w:r>
      <w:r>
        <w:rPr>
          <w:rFonts w:hint="default" w:ascii="华文仿宋" w:hAnsi="华文仿宋" w:eastAsia="华文仿宋" w:cs="华文仿宋"/>
          <w:sz w:val="28"/>
          <w:szCs w:val="28"/>
        </w:rPr>
        <w:t>年</w:t>
      </w:r>
      <w:r>
        <w:rPr>
          <w:rFonts w:hint="default" w:ascii="华文仿宋" w:hAnsi="华文仿宋" w:eastAsia="华文仿宋" w:cs="华文仿宋"/>
          <w:spacing w:val="-24"/>
          <w:sz w:val="28"/>
          <w:szCs w:val="28"/>
        </w:rPr>
        <w:t xml:space="preserve"> </w:t>
      </w:r>
      <w:r>
        <w:rPr>
          <w:rFonts w:hint="default" w:ascii="Arial" w:hAnsi="Arial" w:eastAsia="Arial" w:cs="Arial"/>
          <w:sz w:val="28"/>
          <w:szCs w:val="28"/>
        </w:rPr>
        <w:t>1</w:t>
      </w:r>
      <w:r>
        <w:rPr>
          <w:rFonts w:hint="default" w:ascii="Arial" w:hAnsi="Arial" w:eastAsia="Arial" w:cs="Arial"/>
          <w:spacing w:val="-37"/>
          <w:sz w:val="28"/>
          <w:szCs w:val="28"/>
        </w:rPr>
        <w:t xml:space="preserve"> </w:t>
      </w:r>
      <w:r>
        <w:rPr>
          <w:rFonts w:hint="default" w:ascii="华文仿宋" w:hAnsi="华文仿宋" w:eastAsia="华文仿宋" w:cs="华文仿宋"/>
          <w:sz w:val="28"/>
          <w:szCs w:val="28"/>
        </w:rPr>
        <w:t>月</w:t>
      </w:r>
      <w:r>
        <w:rPr>
          <w:rFonts w:hint="default" w:ascii="华文仿宋" w:hAnsi="华文仿宋" w:eastAsia="华文仿宋" w:cs="华文仿宋"/>
          <w:spacing w:val="-24"/>
          <w:sz w:val="28"/>
          <w:szCs w:val="28"/>
        </w:rPr>
        <w:t xml:space="preserve"> </w:t>
      </w:r>
      <w:r>
        <w:rPr>
          <w:rFonts w:hint="default" w:ascii="Arial" w:hAnsi="Arial" w:eastAsia="Arial" w:cs="Arial"/>
          <w:spacing w:val="-12"/>
          <w:sz w:val="28"/>
          <w:szCs w:val="28"/>
        </w:rPr>
        <w:t>12</w:t>
      </w:r>
      <w:r>
        <w:rPr>
          <w:rFonts w:hint="default" w:ascii="Arial" w:hAnsi="Arial" w:eastAsia="Arial" w:cs="Arial"/>
          <w:spacing w:val="-35"/>
          <w:sz w:val="28"/>
          <w:szCs w:val="28"/>
        </w:rPr>
        <w:t xml:space="preserve"> </w:t>
      </w:r>
      <w:r>
        <w:rPr>
          <w:rFonts w:hint="default" w:ascii="华文仿宋" w:hAnsi="华文仿宋" w:eastAsia="华文仿宋" w:cs="华文仿宋"/>
          <w:spacing w:val="-12"/>
          <w:sz w:val="28"/>
          <w:szCs w:val="28"/>
        </w:rPr>
        <w:t>日印发</w:t>
      </w:r>
    </w:p>
    <w:p>
      <w:pPr>
        <w:spacing w:before="2" w:line="240" w:lineRule="auto"/>
        <w:ind w:right="0"/>
        <w:rPr>
          <w:rFonts w:hint="default" w:ascii="华文仿宋" w:hAnsi="华文仿宋" w:eastAsia="华文仿宋" w:cs="华文仿宋"/>
          <w:sz w:val="12"/>
          <w:szCs w:val="12"/>
        </w:rPr>
      </w:pPr>
    </w:p>
    <w:p>
      <w:pPr>
        <w:spacing w:line="29" w:lineRule="exact"/>
        <w:ind w:left="113" w:right="0" w:firstLine="0"/>
        <w:rPr>
          <w:rFonts w:hint="default" w:ascii="华文仿宋" w:hAnsi="华文仿宋" w:eastAsia="华文仿宋" w:cs="华文仿宋"/>
          <w:sz w:val="2"/>
          <w:szCs w:val="2"/>
        </w:rPr>
      </w:pPr>
      <w:r>
        <w:rPr>
          <w:rFonts w:hint="default" w:ascii="华文仿宋" w:hAnsi="华文仿宋" w:eastAsia="华文仿宋" w:cs="华文仿宋"/>
          <w:position w:val="0"/>
          <w:sz w:val="2"/>
          <w:szCs w:val="2"/>
        </w:rPr>
        <w:pict>
          <v:group id="_x0000_s1032" o:spid="_x0000_s1032" o:spt="203" style="height:1.45pt;width:471.9pt;" coordsize="9438,29">
            <o:lock v:ext="edit"/>
            <v:group id="_x0000_s1033" o:spid="_x0000_s1033" o:spt="203" style="position:absolute;left:15;top:15;height:2;width:9409;" coordorigin="15,15" coordsize="9409,2">
              <o:lock v:ext="edit"/>
              <v:shape id="_x0000_s1034" o:spid="_x0000_s1034" style="position:absolute;left:15;top:15;height:2;width:9409;" filled="f" stroked="t" coordorigin="15,15" coordsize="9409,0" path="m15,15l9423,15e">
                <v:path arrowok="t"/>
                <v:fill on="f" focussize="0,0"/>
                <v:stroke weight="1.44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4" w:after="0" w:line="240" w:lineRule="auto"/>
        <w:ind w:right="0"/>
        <w:rPr>
          <w:rFonts w:hint="default" w:ascii="华文仿宋" w:hAnsi="华文仿宋" w:eastAsia="华文仿宋" w:cs="华文仿宋"/>
          <w:sz w:val="14"/>
          <w:szCs w:val="14"/>
        </w:rPr>
      </w:pPr>
    </w:p>
    <w:p>
      <w:pPr>
        <w:spacing w:line="240" w:lineRule="auto"/>
        <w:ind w:left="6535" w:right="0" w:firstLine="0"/>
        <w:rPr>
          <w:rFonts w:hint="default" w:ascii="华文仿宋" w:hAnsi="华文仿宋" w:eastAsia="华文仿宋" w:cs="华文仿宋"/>
          <w:sz w:val="20"/>
          <w:szCs w:val="20"/>
        </w:rPr>
      </w:pPr>
      <w:r>
        <w:rPr>
          <w:rFonts w:hint="default" w:ascii="华文仿宋" w:hAnsi="华文仿宋" w:eastAsia="华文仿宋" w:cs="华文仿宋"/>
          <w:sz w:val="20"/>
          <w:szCs w:val="20"/>
        </w:rPr>
        <w:drawing>
          <wp:inline distT="0" distB="0" distL="0" distR="0">
            <wp:extent cx="1787525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8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7" w:type="even"/>
      <w:pgSz w:w="11910" w:h="16840"/>
      <w:pgMar w:top="1580" w:right="1120" w:bottom="280" w:left="11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81.35pt;margin-top:766.75pt;height:16.25pt;width:44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7" w:lineRule="exact"/>
                  <w:ind w:left="20" w:right="0" w:firstLine="0"/>
                  <w:jc w:val="left"/>
                  <w:rPr>
                    <w:rFonts w:hint="default" w:ascii="Arial" w:hAnsi="Arial" w:eastAsia="Arial" w:cs="Arial"/>
                    <w:sz w:val="28"/>
                    <w:szCs w:val="28"/>
                  </w:rPr>
                </w:pPr>
                <w:r>
                  <w:rPr>
                    <w:rFonts w:hint="default" w:ascii="Arial" w:hAnsi="Arial" w:eastAsia="Arial" w:cs="Arial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-31"/>
                    <w:sz w:val="28"/>
                    <w:szCs w:val="28"/>
                  </w:rPr>
                  <w:t xml:space="preserve"> </w:t>
                </w:r>
                <w:r>
                  <w:rPr>
                    <w:rFonts w:hint="default" w:ascii="Arial" w:hAnsi="Arial" w:eastAsia="Arial" w:cs="Arial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69.75pt;margin-top:766.75pt;height:16.25pt;width:44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7" w:lineRule="exact"/>
                  <w:ind w:left="20" w:right="0" w:firstLine="0"/>
                  <w:jc w:val="left"/>
                  <w:rPr>
                    <w:rFonts w:hint="default" w:ascii="Arial" w:hAnsi="Arial" w:eastAsia="Arial" w:cs="Arial"/>
                    <w:sz w:val="28"/>
                    <w:szCs w:val="28"/>
                  </w:rPr>
                </w:pPr>
                <w:r>
                  <w:rPr>
                    <w:rFonts w:hint="default" w:ascii="Arial" w:hAnsi="Arial" w:eastAsia="Arial" w:cs="Arial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-31"/>
                    <w:sz w:val="28"/>
                    <w:szCs w:val="28"/>
                  </w:rPr>
                  <w:t xml:space="preserve"> </w:t>
                </w:r>
                <w:r>
                  <w:rPr>
                    <w:rFonts w:hint="default" w:ascii="Arial" w:hAnsi="Arial" w:eastAsia="Arial" w:cs="Arial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B4B2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99"/>
      <w:outlineLvl w:val="1"/>
    </w:pPr>
    <w:rPr>
      <w:rFonts w:ascii="Arial Unicode MS" w:hAnsi="Arial Unicode MS" w:eastAsia="Arial Unicode MS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5"/>
    </w:pPr>
    <w:rPr>
      <w:rFonts w:ascii="华文仿宋" w:hAnsi="华文仿宋" w:eastAsia="华文仿宋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8"/>
    <customShpInfo spid="_x0000_s1027"/>
    <customShpInfo spid="_x0000_s1026"/>
    <customShpInfo spid="_x0000_s1031"/>
    <customShpInfo spid="_x0000_s1030"/>
    <customShpInfo spid="_x0000_s1029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2022-02-24T11:36:00Z</dcterms:created>
  <dc:creator>豫川</dc:creator>
  <cp:lastModifiedBy>刘红云</cp:lastModifiedBy>
  <dcterms:modified xsi:type="dcterms:W3CDTF">2022-03-07T06:11:26Z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2022-02-24T00:00:00Z</vt:filetime>
  </property>
  <property fmtid="{D5CDD505-2E9C-101B-9397-08002B2CF9AE}" pid="5" name="KSOProductBuildVer">
    <vt:lpwstr>2052-11.1.0.11405</vt:lpwstr>
  </property>
  <property fmtid="{D5CDD505-2E9C-101B-9397-08002B2CF9AE}" pid="6" name="ICV">
    <vt:lpwstr>DC4A780CC0684581864974F4F7C10F99</vt:lpwstr>
  </property>
</Properties>
</file>